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EEC" w:rsidRDefault="00181D6A" w:rsidP="00181D6A">
      <w:pPr>
        <w:jc w:val="center"/>
        <w:rPr>
          <w:b/>
          <w:sz w:val="36"/>
        </w:rPr>
      </w:pPr>
      <w:r w:rsidRPr="00181D6A">
        <w:rPr>
          <w:b/>
          <w:sz w:val="36"/>
        </w:rPr>
        <w:t>Obec Magnezitovce</w:t>
      </w: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  <w:jc w:val="center"/>
        <w:rPr>
          <w:b/>
          <w:sz w:val="40"/>
        </w:rPr>
      </w:pPr>
      <w:r w:rsidRPr="00181D6A">
        <w:rPr>
          <w:b/>
          <w:sz w:val="40"/>
        </w:rPr>
        <w:t>OZNÁMENIE</w:t>
      </w:r>
    </w:p>
    <w:p w:rsidR="00181D6A" w:rsidRDefault="00181D6A" w:rsidP="00181D6A">
      <w:pPr>
        <w:pStyle w:val="Bezriadkovania"/>
        <w:jc w:val="center"/>
        <w:rPr>
          <w:b/>
          <w:sz w:val="40"/>
        </w:rPr>
      </w:pPr>
    </w:p>
    <w:p w:rsidR="00181D6A" w:rsidRDefault="00181D6A" w:rsidP="00181D6A">
      <w:pPr>
        <w:pStyle w:val="Bezriadkovania"/>
        <w:jc w:val="center"/>
        <w:rPr>
          <w:b/>
          <w:sz w:val="40"/>
        </w:rPr>
      </w:pPr>
    </w:p>
    <w:p w:rsidR="00181D6A" w:rsidRPr="00181D6A" w:rsidRDefault="00181D6A" w:rsidP="00181D6A">
      <w:pPr>
        <w:pStyle w:val="Bezriadkovania"/>
        <w:jc w:val="center"/>
        <w:rPr>
          <w:b/>
          <w:sz w:val="28"/>
        </w:rPr>
      </w:pPr>
      <w:r w:rsidRPr="00181D6A">
        <w:rPr>
          <w:b/>
          <w:sz w:val="28"/>
        </w:rPr>
        <w:t xml:space="preserve">o určení počtu poslancov a o utvorení volebného obvodu </w:t>
      </w:r>
    </w:p>
    <w:p w:rsidR="00181D6A" w:rsidRPr="00181D6A" w:rsidRDefault="00181D6A" w:rsidP="00181D6A">
      <w:pPr>
        <w:pStyle w:val="Bezriadkovania"/>
        <w:jc w:val="center"/>
        <w:rPr>
          <w:b/>
          <w:sz w:val="28"/>
        </w:rPr>
      </w:pPr>
      <w:r w:rsidRPr="00181D6A">
        <w:rPr>
          <w:b/>
          <w:sz w:val="28"/>
        </w:rPr>
        <w:t>pre voľby do orgánov samosprávy obcí</w:t>
      </w:r>
    </w:p>
    <w:p w:rsidR="00181D6A" w:rsidRDefault="00181D6A" w:rsidP="00181D6A">
      <w:pPr>
        <w:pStyle w:val="Bezriadkovania"/>
        <w:jc w:val="center"/>
        <w:rPr>
          <w:b/>
          <w:sz w:val="28"/>
        </w:rPr>
      </w:pPr>
      <w:r w:rsidRPr="00181D6A">
        <w:rPr>
          <w:b/>
          <w:sz w:val="28"/>
        </w:rPr>
        <w:t>15.novembra 2014</w:t>
      </w: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  <w:r w:rsidRPr="00181D6A">
        <w:rPr>
          <w:b/>
        </w:rPr>
        <w:t>Obecné zastupiteľstvo v</w:t>
      </w:r>
      <w:r>
        <w:rPr>
          <w:b/>
        </w:rPr>
        <w:t> </w:t>
      </w:r>
      <w:r w:rsidRPr="00181D6A">
        <w:rPr>
          <w:b/>
        </w:rPr>
        <w:t>Magnezitovciach</w:t>
      </w:r>
      <w:r>
        <w:rPr>
          <w:b/>
        </w:rPr>
        <w:t xml:space="preserve"> </w:t>
      </w:r>
      <w:r>
        <w:t xml:space="preserve"> podľa § 9 zákona SNR č. 346/1990 Zb. o voľbách do orgánov samosprávy obcí v znení neskorších predpisov uznesením zo dňa 12.8.2014  č. 16 určilo, že obecného zastupiteľstvo v Magnezitovciach bude mať celkom </w:t>
      </w:r>
      <w:r w:rsidRPr="00181D6A">
        <w:rPr>
          <w:b/>
        </w:rPr>
        <w:t>5 poslancov</w:t>
      </w:r>
      <w:r>
        <w:t>, ktorí budú zvolení v jednom volebnom obvode utvorenom pre celú obec.</w:t>
      </w: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  <w:r>
        <w:t>V Magnezitovciach , dňa 11.9.2014</w:t>
      </w: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</w:p>
    <w:p w:rsidR="00181D6A" w:rsidRDefault="00181D6A" w:rsidP="00181D6A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</w:t>
      </w:r>
    </w:p>
    <w:p w:rsidR="00181D6A" w:rsidRDefault="00181D6A" w:rsidP="00181D6A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Magdalena Šeševičková</w:t>
      </w:r>
    </w:p>
    <w:p w:rsidR="00181D6A" w:rsidRPr="00181D6A" w:rsidRDefault="00181D6A" w:rsidP="00181D6A">
      <w:pPr>
        <w:pStyle w:val="Bezriadkova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starostka obce</w:t>
      </w:r>
    </w:p>
    <w:sectPr w:rsidR="00181D6A" w:rsidRPr="00181D6A" w:rsidSect="00AD7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1D6A"/>
    <w:rsid w:val="000F4C4E"/>
    <w:rsid w:val="001732B3"/>
    <w:rsid w:val="00181D6A"/>
    <w:rsid w:val="001B17FC"/>
    <w:rsid w:val="00AD7EEC"/>
    <w:rsid w:val="00AF00D0"/>
    <w:rsid w:val="00CC4A0B"/>
    <w:rsid w:val="00E036C1"/>
    <w:rsid w:val="00FE5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next w:val="Bezriadkovania"/>
    <w:qFormat/>
    <w:rsid w:val="001732B3"/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732B3"/>
    <w:pPr>
      <w:spacing w:after="0" w:line="240" w:lineRule="auto"/>
    </w:pPr>
    <w:rPr>
      <w:sz w:val="24"/>
    </w:rPr>
  </w:style>
  <w:style w:type="paragraph" w:customStyle="1" w:styleId="Obec">
    <w:name w:val="Obec"/>
    <w:basedOn w:val="Pta"/>
    <w:link w:val="ObecChar"/>
    <w:autoRedefine/>
    <w:qFormat/>
    <w:rsid w:val="00E036C1"/>
  </w:style>
  <w:style w:type="paragraph" w:styleId="Pta">
    <w:name w:val="footer"/>
    <w:basedOn w:val="Normlny"/>
    <w:link w:val="PtaChar"/>
    <w:uiPriority w:val="99"/>
    <w:semiHidden/>
    <w:unhideWhenUsed/>
    <w:rsid w:val="00E036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E036C1"/>
    <w:rPr>
      <w:sz w:val="24"/>
    </w:rPr>
  </w:style>
  <w:style w:type="character" w:customStyle="1" w:styleId="ObecChar">
    <w:name w:val="Obec Char"/>
    <w:basedOn w:val="PtaChar"/>
    <w:link w:val="Obec"/>
    <w:rsid w:val="00E036C1"/>
  </w:style>
  <w:style w:type="paragraph" w:customStyle="1" w:styleId="nzov">
    <w:name w:val="názov"/>
    <w:basedOn w:val="Hlavika"/>
    <w:link w:val="nzovChar"/>
    <w:autoRedefine/>
    <w:qFormat/>
    <w:rsid w:val="00CC4A0B"/>
    <w:pPr>
      <w:pBdr>
        <w:bottom w:val="thickThinSmallGap" w:sz="24" w:space="1" w:color="622423" w:themeColor="accent2" w:themeShade="7F"/>
      </w:pBdr>
      <w:jc w:val="center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lavika">
    <w:name w:val="header"/>
    <w:basedOn w:val="Normlny"/>
    <w:link w:val="HlavikaChar"/>
    <w:uiPriority w:val="99"/>
    <w:semiHidden/>
    <w:unhideWhenUsed/>
    <w:rsid w:val="00CC4A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C4A0B"/>
    <w:rPr>
      <w:sz w:val="24"/>
    </w:rPr>
  </w:style>
  <w:style w:type="character" w:customStyle="1" w:styleId="nzovChar">
    <w:name w:val="názov Char"/>
    <w:basedOn w:val="HlavikaChar"/>
    <w:link w:val="nzov"/>
    <w:rsid w:val="00CC4A0B"/>
    <w:rPr>
      <w:rFonts w:asciiTheme="majorHAnsi" w:eastAsiaTheme="majorEastAsia" w:hAnsiTheme="majorHAnsi" w:cstheme="majorBidi"/>
      <w:b/>
      <w:sz w:val="32"/>
      <w:szCs w:val="32"/>
    </w:rPr>
  </w:style>
  <w:style w:type="paragraph" w:customStyle="1" w:styleId="tlpta">
    <w:name w:val="Štýl päta"/>
    <w:basedOn w:val="Pta"/>
    <w:link w:val="tlptaChar"/>
    <w:autoRedefine/>
    <w:qFormat/>
    <w:rsid w:val="00CC4A0B"/>
    <w:pPr>
      <w:pBdr>
        <w:top w:val="thinThickSmallGap" w:sz="24" w:space="1" w:color="622423" w:themeColor="accent2" w:themeShade="7F"/>
      </w:pBdr>
    </w:pPr>
    <w:rPr>
      <w:rFonts w:asciiTheme="majorHAnsi" w:hAnsiTheme="majorHAnsi"/>
      <w:b/>
      <w:sz w:val="20"/>
      <w:szCs w:val="20"/>
    </w:rPr>
  </w:style>
  <w:style w:type="character" w:customStyle="1" w:styleId="tlptaChar">
    <w:name w:val="Štýl päta Char"/>
    <w:basedOn w:val="PtaChar"/>
    <w:link w:val="tlpta"/>
    <w:rsid w:val="00CC4A0B"/>
    <w:rPr>
      <w:rFonts w:asciiTheme="majorHAnsi" w:hAnsiTheme="majorHAnsi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2</cp:revision>
  <cp:lastPrinted>2014-09-09T09:08:00Z</cp:lastPrinted>
  <dcterms:created xsi:type="dcterms:W3CDTF">2014-09-09T08:35:00Z</dcterms:created>
  <dcterms:modified xsi:type="dcterms:W3CDTF">2014-09-09T09:36:00Z</dcterms:modified>
</cp:coreProperties>
</file>